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5636"/>
        <w:gridCol w:w="4371"/>
      </w:tblGrid>
      <w:tr>
        <w:trPr>
          <w:trHeight w:val="2234" w:hRule="atLeast"/>
        </w:trPr>
        <w:tc>
          <w:tcPr>
            <w:tcW w:w="5636" w:type="dxa"/>
            <w:tcBorders/>
          </w:tcPr>
          <w:p>
            <w:pPr>
              <w:pStyle w:val="Normal"/>
              <w:widowControl w:val="false"/>
              <w:ind w:right="-708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</w:t>
            </w:r>
            <w:r>
              <w:rPr/>
              <w:drawing>
                <wp:inline distT="0" distB="0" distL="0" distR="0">
                  <wp:extent cx="543560" cy="543560"/>
                  <wp:effectExtent l="0" t="0" r="0" b="0"/>
                  <wp:docPr id="1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560" cy="543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ind w:right="-708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ind w:right="-708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РОССИЯ ФЕДЕРАЦИЯЗЫ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ХАКАС РЕСПУБЛИКА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>
              <w:rPr>
                <w:b/>
                <w:sz w:val="24"/>
                <w:szCs w:val="24"/>
              </w:rPr>
              <w:t>БАН ПИЛТ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 АЙМАА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ТАЗОБА ПИЛТ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ААЛ  ЧÖБ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Ң</w:t>
            </w:r>
          </w:p>
          <w:p>
            <w:pPr>
              <w:pStyle w:val="Normal"/>
              <w:widowControl w:val="false"/>
              <w:overflowPunct w:val="tru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>
              <w:rPr>
                <w:b/>
                <w:sz w:val="24"/>
                <w:szCs w:val="24"/>
              </w:rPr>
              <w:t xml:space="preserve"> ПАСТАА</w:t>
            </w:r>
          </w:p>
        </w:tc>
        <w:tc>
          <w:tcPr>
            <w:tcW w:w="4371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РОССИЙСКАЯ ФЕДЕРАЦИЯ</w:t>
            </w:r>
          </w:p>
          <w:p>
            <w:pPr>
              <w:pStyle w:val="Style15"/>
              <w:widowControl w:val="false"/>
              <w:jc w:val="center"/>
              <w:rPr>
                <w:b/>
                <w:b/>
                <w:szCs w:val="24"/>
              </w:rPr>
            </w:pPr>
            <w:r>
              <w:rPr>
                <w:b/>
              </w:rPr>
              <w:t>РЕСПУБЛИКА ХАКАСИЯ</w:t>
            </w:r>
          </w:p>
          <w:p>
            <w:pPr>
              <w:pStyle w:val="Style15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УСТЬ-АБАКАНСКИЙ РАЙОН</w:t>
            </w:r>
          </w:p>
          <w:p>
            <w:pPr>
              <w:pStyle w:val="Style15"/>
              <w:widowControl w:val="false"/>
              <w:ind w:left="-36" w:hanging="0"/>
              <w:jc w:val="center"/>
              <w:rPr>
                <w:b/>
                <w:b/>
              </w:rPr>
            </w:pPr>
            <w:r>
              <w:rPr>
                <w:b/>
              </w:rPr>
              <w:tab/>
              <w:t xml:space="preserve">       АДМИНИСТРАЦИЯ</w:t>
            </w:r>
          </w:p>
          <w:p>
            <w:pPr>
              <w:pStyle w:val="Style15"/>
              <w:widowControl w:val="false"/>
              <w:ind w:left="360" w:hanging="0"/>
              <w:jc w:val="center"/>
              <w:rPr>
                <w:b/>
                <w:b/>
              </w:rPr>
            </w:pPr>
            <w:r>
              <w:rPr>
                <w:b/>
              </w:rPr>
              <w:t>КАЛИНИНСКОГО СЕЛЬСОВЕТА</w:t>
            </w:r>
          </w:p>
          <w:p>
            <w:pPr>
              <w:pStyle w:val="Normal"/>
              <w:widowControl w:val="false"/>
              <w:overflowPunct w:val="true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</w:r>
          </w:p>
        </w:tc>
      </w:tr>
    </w:tbl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  <w:t>П О С Т А Н О В Л Е Н И Е</w:t>
      </w:r>
    </w:p>
    <w:p>
      <w:pPr>
        <w:pStyle w:val="Normal"/>
        <w:jc w:val="center"/>
        <w:rPr>
          <w:sz w:val="26"/>
        </w:rPr>
      </w:pPr>
      <w:r>
        <w:rPr>
          <w:sz w:val="26"/>
        </w:rPr>
        <w:t xml:space="preserve">от  </w:t>
      </w:r>
      <w:r>
        <w:rPr>
          <w:rFonts w:eastAsia="Times New Roman" w:cs="Times New Roman"/>
          <w:color w:val="auto"/>
          <w:kern w:val="0"/>
          <w:sz w:val="26"/>
          <w:szCs w:val="20"/>
          <w:lang w:val="ru-RU" w:eastAsia="ru-RU" w:bidi="ar-SA"/>
        </w:rPr>
        <w:t>11.11.</w:t>
      </w:r>
      <w:r>
        <w:rPr>
          <w:sz w:val="26"/>
        </w:rPr>
        <w:t>2025г.   №  4</w:t>
      </w:r>
      <w:r>
        <w:rPr>
          <w:rFonts w:eastAsia="Times New Roman" w:cs="Times New Roman"/>
          <w:color w:val="auto"/>
          <w:kern w:val="0"/>
          <w:sz w:val="26"/>
          <w:szCs w:val="20"/>
          <w:lang w:val="ru-RU" w:eastAsia="ru-RU" w:bidi="ar-SA"/>
        </w:rPr>
        <w:t>77</w:t>
      </w:r>
      <w:r>
        <w:rPr>
          <w:sz w:val="26"/>
        </w:rPr>
        <w:t xml:space="preserve">  -п</w:t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  <w:t>с. Калинино</w:t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ind w:left="-540" w:firstLine="720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  <w:t>О назначении публичных слушаний</w:t>
      </w:r>
    </w:p>
    <w:p>
      <w:pPr>
        <w:pStyle w:val="Normal"/>
        <w:ind w:left="-540" w:firstLine="720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</w:r>
    </w:p>
    <w:p>
      <w:pPr>
        <w:pStyle w:val="Normal"/>
        <w:ind w:left="-540" w:firstLine="720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ст. 28 Федерального закона от 06.10.2003 № 131-ФЗ «Об общих принципах организации местного самоуправления в РФ», Положением «О порядке организации и проведения публичных слушаний в муниципальном образовании Калининский сельсовет» утвержденным  решением Совета депутатов муниципального образования Калининский сельсовет от 24.01.2007 № 1 (в редакции от 21.02.2008, решение № 1, от 15.11.2012, решение  №32) и на основании заявлений собственников, в целях соблюдения прав и законных интересов правообладателей земельных участков и граждан поселения</w:t>
      </w:r>
    </w:p>
    <w:p>
      <w:pPr>
        <w:pStyle w:val="Normal"/>
        <w:ind w:left="-540" w:firstLine="72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П О С Т А Н О В  Л Я Ю:</w:t>
      </w:r>
    </w:p>
    <w:p>
      <w:pPr>
        <w:pStyle w:val="Normal"/>
        <w:ind w:left="-540"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Назначить дату, время и место проведения публичных слушаний: </w:t>
      </w:r>
      <w:r>
        <w:rPr>
          <w:rFonts w:eastAsia="Times New Roman" w:cs="Times New Roman"/>
          <w:b/>
          <w:bCs/>
          <w:color w:val="auto"/>
          <w:kern w:val="0"/>
          <w:sz w:val="26"/>
          <w:szCs w:val="26"/>
          <w:lang w:val="ru-RU" w:eastAsia="ru-RU" w:bidi="ar-SA"/>
        </w:rPr>
        <w:t>27.11.2025</w:t>
      </w:r>
      <w:r>
        <w:rPr>
          <w:b/>
          <w:bCs/>
          <w:sz w:val="26"/>
          <w:szCs w:val="26"/>
        </w:rPr>
        <w:t xml:space="preserve"> г в </w:t>
      </w:r>
      <w:r>
        <w:rPr>
          <w:b/>
          <w:sz w:val="26"/>
          <w:szCs w:val="26"/>
        </w:rPr>
        <w:t xml:space="preserve">14-00 </w:t>
      </w:r>
      <w:r>
        <w:rPr>
          <w:sz w:val="26"/>
          <w:szCs w:val="26"/>
        </w:rPr>
        <w:t>часов по адресу: Республика Хакасия, Усть- Абаканский район, с. Калинино, ул. Ленина,51В,  в здании администрации.</w:t>
      </w:r>
    </w:p>
    <w:p>
      <w:pPr>
        <w:pStyle w:val="Normal"/>
        <w:ind w:left="-540" w:hanging="0"/>
        <w:jc w:val="both"/>
        <w:rPr>
          <w:sz w:val="26"/>
          <w:szCs w:val="26"/>
        </w:rPr>
      </w:pPr>
      <w:r>
        <w:rPr>
          <w:sz w:val="26"/>
          <w:szCs w:val="26"/>
        </w:rPr>
        <w:t>2. Предоставление разрешения на отклонение от предельных параметров разрешенного строительства, реконструкции объектов капитального строительства для земельн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ого</w:t>
      </w:r>
      <w:r>
        <w:rPr>
          <w:sz w:val="26"/>
          <w:szCs w:val="26"/>
        </w:rPr>
        <w:t xml:space="preserve"> участк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а</w:t>
      </w:r>
      <w:r>
        <w:rPr>
          <w:sz w:val="26"/>
          <w:szCs w:val="26"/>
        </w:rPr>
        <w:t>, расположенн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ого</w:t>
      </w:r>
      <w:r>
        <w:rPr>
          <w:sz w:val="26"/>
          <w:szCs w:val="26"/>
        </w:rPr>
        <w:t xml:space="preserve"> по адрес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у</w:t>
      </w:r>
      <w:r>
        <w:rPr>
          <w:sz w:val="26"/>
          <w:szCs w:val="26"/>
        </w:rPr>
        <w:t>:</w:t>
      </w:r>
    </w:p>
    <w:p>
      <w:pPr>
        <w:pStyle w:val="Normal"/>
        <w:ind w:left="-540" w:hanging="0"/>
        <w:jc w:val="both"/>
        <w:rPr>
          <w:rFonts w:ascii="Times New Roman" w:hAnsi="Times New Roman"/>
        </w:rPr>
      </w:pPr>
      <w:r>
        <w:rPr>
          <w:rFonts w:eastAsia="Times New Roman" w:cs="Times New Roman"/>
          <w:b w:val="false"/>
          <w:bCs w:val="false"/>
          <w:sz w:val="26"/>
          <w:szCs w:val="26"/>
        </w:rPr>
        <w:t xml:space="preserve">- 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Российская Федерация, Республика Хакасия, Усть-Абаканский муниципальный район, Сельское поселение Калининский сельсовет, село Калинино, улица Белых Облаков, земельный участок,40</w:t>
      </w:r>
      <w:r>
        <w:rPr>
          <w:rFonts w:eastAsia="Times New Roman" w:cs="Times New Roman"/>
          <w:b w:val="false"/>
          <w:bCs w:val="false"/>
          <w:sz w:val="26"/>
          <w:szCs w:val="26"/>
        </w:rPr>
        <w:t xml:space="preserve"> кадастровый номер 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>19:10:050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306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>: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4208</w:t>
      </w:r>
      <w:r>
        <w:rPr>
          <w:rFonts w:eastAsia="Times New Roman" w:cs="Times New Roman"/>
          <w:b w:val="false"/>
          <w:bCs w:val="false"/>
          <w:sz w:val="26"/>
          <w:szCs w:val="26"/>
        </w:rPr>
        <w:t xml:space="preserve">, вид разрешенного использования – 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 xml:space="preserve">магазины, </w:t>
      </w:r>
      <w:r>
        <w:rPr>
          <w:rFonts w:eastAsia="Times New Roman" w:cs="Times New Roman"/>
          <w:b w:val="false"/>
          <w:bCs w:val="false"/>
          <w:sz w:val="26"/>
          <w:szCs w:val="26"/>
        </w:rPr>
        <w:t xml:space="preserve"> расстояние от 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фронтальной границы земельного участка со стороны улицы Георгия Путинцева до основного строения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 xml:space="preserve"> -0 м., расстояние со стороны земельного участка с кадастровым номером 19:10:050306:4414  до основного строения— 0 м </w:t>
      </w:r>
      <w:r>
        <w:rPr>
          <w:rFonts w:eastAsia="Times New Roman" w:cs="Times New Roman"/>
          <w:b w:val="false"/>
          <w:bCs w:val="false"/>
          <w:sz w:val="26"/>
          <w:szCs w:val="26"/>
        </w:rPr>
        <w:t>.</w:t>
      </w:r>
    </w:p>
    <w:p>
      <w:pPr>
        <w:pStyle w:val="Normal"/>
        <w:ind w:left="-540" w:hanging="0"/>
        <w:jc w:val="both"/>
        <w:rPr>
          <w:sz w:val="26"/>
          <w:szCs w:val="26"/>
        </w:rPr>
      </w:pPr>
      <w:r>
        <w:rPr>
          <w:b w:val="false"/>
          <w:bCs w:val="false"/>
          <w:sz w:val="26"/>
          <w:szCs w:val="26"/>
        </w:rPr>
        <w:t>3. Информировать население о</w:t>
      </w:r>
      <w:r>
        <w:rPr>
          <w:b w:val="false"/>
          <w:bCs w:val="false"/>
          <w:sz w:val="26"/>
        </w:rPr>
        <w:t xml:space="preserve"> проведение публичных слушаний через</w:t>
      </w:r>
      <w:r>
        <w:rPr>
          <w:sz w:val="26"/>
        </w:rPr>
        <w:t xml:space="preserve"> средства массовой информации.</w:t>
      </w:r>
    </w:p>
    <w:p>
      <w:pPr>
        <w:pStyle w:val="Normal"/>
        <w:ind w:left="-540" w:hanging="0"/>
        <w:jc w:val="both"/>
        <w:rPr>
          <w:b/>
          <w:b/>
          <w:sz w:val="26"/>
          <w:szCs w:val="26"/>
        </w:rPr>
      </w:pPr>
      <w:r>
        <w:rPr>
          <w:sz w:val="26"/>
        </w:rPr>
        <w:t>4. Контроль за исполнением данного постановления оставляю за собой.</w:t>
      </w:r>
    </w:p>
    <w:p>
      <w:pPr>
        <w:pStyle w:val="NoSpacing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Глава Калининского сельсовета                                                                    Сажин И.А</w:t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Усть-Абаканского района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Республики Хакасия                                                                                             </w:t>
      </w:r>
    </w:p>
    <w:p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</w:t>
      </w:r>
    </w:p>
    <w:p>
      <w:pPr>
        <w:pStyle w:val="Normal"/>
        <w:spacing w:beforeAutospacing="1" w:afterAutospacing="1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746" w:header="0" w:top="360" w:footer="0" w:bottom="3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7282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qFormat/>
    <w:locked/>
    <w:rsid w:val="00e72829"/>
    <w:rPr>
      <w:rFonts w:ascii="Times New Roman" w:hAnsi="Times New Roman" w:cs="Times New Roman"/>
      <w:sz w:val="20"/>
      <w:szCs w:val="20"/>
      <w:lang w:eastAsia="ru-RU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15214a"/>
    <w:rPr>
      <w:rFonts w:ascii="Tahoma" w:hAnsi="Tahoma" w:cs="Tahoma"/>
      <w:sz w:val="16"/>
      <w:szCs w:val="16"/>
      <w:lang w:eastAsia="ru-RU"/>
    </w:rPr>
  </w:style>
  <w:style w:type="character" w:styleId="BodyTextChar1">
    <w:name w:val="Body Text Char1"/>
    <w:qFormat/>
    <w:rPr>
      <w:rFonts w:eastAsia="Times New Roma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e72829"/>
    <w:pPr>
      <w:jc w:val="both"/>
    </w:pPr>
    <w:rPr>
      <w:sz w:val="24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1" w:customStyle="1">
    <w:name w:val="Без интервала1"/>
    <w:uiPriority w:val="99"/>
    <w:qFormat/>
    <w:rsid w:val="00e72829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qFormat/>
    <w:rsid w:val="0015214a"/>
    <w:pPr/>
    <w:rPr>
      <w:rFonts w:ascii="Tahoma" w:hAnsi="Tahoma" w:cs="Tahoma"/>
      <w:sz w:val="16"/>
      <w:szCs w:val="16"/>
    </w:rPr>
  </w:style>
  <w:style w:type="paragraph" w:styleId="NoSpacing1" w:customStyle="1">
    <w:name w:val="No Spacing1"/>
    <w:uiPriority w:val="99"/>
    <w:qFormat/>
    <w:rsid w:val="00e7726c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1649</TotalTime>
  <Application>LibreOffice/7.0.2.2$Windows_x86 LibreOffice_project/8349ace3c3162073abd90d81fd06dcfb6b36b994</Application>
  <Pages>1</Pages>
  <Words>262</Words>
  <Characters>1739</Characters>
  <CharactersWithSpaces>2282</CharactersWithSpaces>
  <Paragraphs>26</Paragraphs>
  <Company>root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/>
  <dc:language>ru-RU</dc:language>
  <cp:lastModifiedBy/>
  <cp:lastPrinted>2025-11-11T11:17:59Z</cp:lastPrinted>
  <dcterms:modified xsi:type="dcterms:W3CDTF">2025-11-18T09:00:50Z</dcterms:modified>
  <cp:revision>173</cp:revision>
  <dc:subject/>
  <dc:title>                                                 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root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